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67236F" w14:textId="77777777" w:rsidR="0050511C" w:rsidRPr="0050511C" w:rsidRDefault="0050511C" w:rsidP="0050511C">
      <w:pPr>
        <w:rPr>
          <w:rFonts w:ascii="Times New Roman" w:hAnsi="Times New Roman" w:cs="Times New Roman"/>
          <w:sz w:val="24"/>
          <w:szCs w:val="24"/>
        </w:rPr>
      </w:pPr>
    </w:p>
    <w:p w14:paraId="6BC7133E" w14:textId="77777777" w:rsidR="0050511C" w:rsidRPr="0050511C" w:rsidRDefault="0050511C" w:rsidP="0050511C">
      <w:pPr>
        <w:rPr>
          <w:rFonts w:ascii="Times New Roman" w:hAnsi="Times New Roman" w:cs="Times New Roman"/>
          <w:sz w:val="24"/>
          <w:szCs w:val="24"/>
        </w:rPr>
      </w:pPr>
    </w:p>
    <w:p w14:paraId="4F3A1B06" w14:textId="77777777" w:rsidR="0050511C" w:rsidRPr="0050511C" w:rsidRDefault="0050511C" w:rsidP="0050511C">
      <w:pPr>
        <w:rPr>
          <w:rFonts w:ascii="Times New Roman" w:hAnsi="Times New Roman" w:cs="Times New Roman"/>
          <w:sz w:val="24"/>
          <w:szCs w:val="24"/>
        </w:rPr>
      </w:pPr>
    </w:p>
    <w:p w14:paraId="032B856F" w14:textId="77777777" w:rsidR="0050511C" w:rsidRPr="0050511C" w:rsidRDefault="0050511C" w:rsidP="0050511C">
      <w:pPr>
        <w:rPr>
          <w:rFonts w:ascii="Times New Roman" w:hAnsi="Times New Roman" w:cs="Times New Roman"/>
          <w:sz w:val="24"/>
          <w:szCs w:val="24"/>
        </w:rPr>
      </w:pPr>
    </w:p>
    <w:p w14:paraId="37AA950B" w14:textId="77777777" w:rsidR="0050511C" w:rsidRPr="0050511C" w:rsidRDefault="0050511C" w:rsidP="0050511C">
      <w:pPr>
        <w:rPr>
          <w:rFonts w:ascii="Times New Roman" w:hAnsi="Times New Roman" w:cs="Times New Roman"/>
          <w:sz w:val="24"/>
          <w:szCs w:val="24"/>
        </w:rPr>
      </w:pPr>
    </w:p>
    <w:p w14:paraId="262496CD" w14:textId="77777777" w:rsidR="0050511C" w:rsidRPr="0050511C" w:rsidRDefault="0050511C" w:rsidP="0050511C">
      <w:pPr>
        <w:rPr>
          <w:rFonts w:ascii="Times New Roman" w:hAnsi="Times New Roman" w:cs="Times New Roman"/>
          <w:sz w:val="24"/>
          <w:szCs w:val="24"/>
        </w:rPr>
      </w:pPr>
    </w:p>
    <w:p w14:paraId="64B9EBBF" w14:textId="77777777" w:rsidR="0050511C" w:rsidRPr="0050511C" w:rsidRDefault="0050511C" w:rsidP="0050511C">
      <w:pPr>
        <w:rPr>
          <w:rFonts w:ascii="Times New Roman" w:hAnsi="Times New Roman" w:cs="Times New Roman"/>
          <w:sz w:val="24"/>
          <w:szCs w:val="24"/>
        </w:rPr>
      </w:pPr>
    </w:p>
    <w:p w14:paraId="4B95DDD8" w14:textId="77777777" w:rsidR="0050511C" w:rsidRPr="0050511C" w:rsidRDefault="0050511C" w:rsidP="0050511C">
      <w:pPr>
        <w:rPr>
          <w:rFonts w:ascii="Times New Roman" w:hAnsi="Times New Roman" w:cs="Times New Roman"/>
          <w:sz w:val="24"/>
          <w:szCs w:val="24"/>
        </w:rPr>
      </w:pPr>
    </w:p>
    <w:p w14:paraId="4F6C910B" w14:textId="77777777" w:rsidR="0050511C" w:rsidRPr="0050511C" w:rsidRDefault="0050511C" w:rsidP="001639FB">
      <w:pPr>
        <w:jc w:val="center"/>
        <w:rPr>
          <w:rFonts w:ascii="Times New Roman" w:hAnsi="Times New Roman" w:cs="Times New Roman"/>
          <w:sz w:val="24"/>
          <w:szCs w:val="24"/>
        </w:rPr>
      </w:pPr>
      <w:r w:rsidRPr="0050511C">
        <w:rPr>
          <w:rFonts w:ascii="Times New Roman" w:hAnsi="Times New Roman" w:cs="Times New Roman"/>
          <w:sz w:val="24"/>
          <w:szCs w:val="24"/>
        </w:rPr>
        <w:t>Ageism in the Workplace</w:t>
      </w:r>
    </w:p>
    <w:p w14:paraId="13052A37" w14:textId="77777777" w:rsidR="0050511C" w:rsidRPr="0050511C" w:rsidRDefault="0050511C" w:rsidP="001639FB">
      <w:pPr>
        <w:jc w:val="center"/>
        <w:rPr>
          <w:rFonts w:ascii="Times New Roman" w:hAnsi="Times New Roman" w:cs="Times New Roman"/>
          <w:sz w:val="24"/>
          <w:szCs w:val="24"/>
        </w:rPr>
      </w:pPr>
      <w:r w:rsidRPr="0050511C">
        <w:rPr>
          <w:rFonts w:ascii="Times New Roman" w:hAnsi="Times New Roman" w:cs="Times New Roman"/>
          <w:sz w:val="24"/>
          <w:szCs w:val="24"/>
        </w:rPr>
        <w:t>Adler University</w:t>
      </w:r>
    </w:p>
    <w:p w14:paraId="483143F1" w14:textId="77777777" w:rsidR="0050511C" w:rsidRPr="0050511C" w:rsidRDefault="0050511C" w:rsidP="001639FB">
      <w:pPr>
        <w:jc w:val="center"/>
        <w:rPr>
          <w:rFonts w:ascii="Times New Roman" w:hAnsi="Times New Roman" w:cs="Times New Roman"/>
          <w:sz w:val="24"/>
          <w:szCs w:val="24"/>
        </w:rPr>
      </w:pPr>
      <w:r w:rsidRPr="0050511C">
        <w:rPr>
          <w:rFonts w:ascii="Times New Roman" w:hAnsi="Times New Roman" w:cs="Times New Roman"/>
          <w:sz w:val="24"/>
          <w:szCs w:val="24"/>
        </w:rPr>
        <w:t>Research Methods</w:t>
      </w:r>
    </w:p>
    <w:p w14:paraId="250844BA" w14:textId="77777777" w:rsidR="0050511C" w:rsidRPr="0050511C" w:rsidRDefault="0050511C" w:rsidP="001639FB">
      <w:pPr>
        <w:jc w:val="center"/>
        <w:rPr>
          <w:rFonts w:ascii="Times New Roman" w:hAnsi="Times New Roman" w:cs="Times New Roman"/>
          <w:sz w:val="24"/>
          <w:szCs w:val="24"/>
        </w:rPr>
      </w:pPr>
      <w:r w:rsidRPr="0050511C">
        <w:rPr>
          <w:rFonts w:ascii="Times New Roman" w:hAnsi="Times New Roman" w:cs="Times New Roman"/>
          <w:sz w:val="24"/>
          <w:szCs w:val="24"/>
        </w:rPr>
        <w:t>June 2017</w:t>
      </w:r>
    </w:p>
    <w:p w14:paraId="494154AF" w14:textId="77777777" w:rsidR="0050511C" w:rsidRPr="0050511C" w:rsidRDefault="0050511C" w:rsidP="0050511C">
      <w:pPr>
        <w:rPr>
          <w:rFonts w:ascii="Times New Roman" w:hAnsi="Times New Roman" w:cs="Times New Roman"/>
          <w:sz w:val="24"/>
          <w:szCs w:val="24"/>
        </w:rPr>
      </w:pPr>
    </w:p>
    <w:p w14:paraId="6A5A917E" w14:textId="77777777" w:rsidR="0050511C" w:rsidRPr="0050511C" w:rsidRDefault="0050511C" w:rsidP="0050511C">
      <w:pPr>
        <w:rPr>
          <w:rFonts w:ascii="Times New Roman" w:hAnsi="Times New Roman" w:cs="Times New Roman"/>
          <w:sz w:val="24"/>
          <w:szCs w:val="24"/>
        </w:rPr>
      </w:pPr>
    </w:p>
    <w:p w14:paraId="2F8C7966" w14:textId="77777777" w:rsidR="0050511C" w:rsidRPr="0050511C" w:rsidRDefault="0050511C" w:rsidP="0050511C">
      <w:pPr>
        <w:rPr>
          <w:rFonts w:ascii="Times New Roman" w:hAnsi="Times New Roman" w:cs="Times New Roman"/>
          <w:sz w:val="24"/>
          <w:szCs w:val="24"/>
        </w:rPr>
      </w:pPr>
    </w:p>
    <w:p w14:paraId="3B1A03BD" w14:textId="77777777" w:rsidR="0050511C" w:rsidRPr="0050511C" w:rsidRDefault="0050511C" w:rsidP="0050511C">
      <w:pPr>
        <w:rPr>
          <w:rFonts w:ascii="Times New Roman" w:hAnsi="Times New Roman" w:cs="Times New Roman"/>
          <w:sz w:val="24"/>
          <w:szCs w:val="24"/>
        </w:rPr>
      </w:pPr>
    </w:p>
    <w:p w14:paraId="700E40A6" w14:textId="77777777" w:rsidR="0050511C" w:rsidRPr="0050511C" w:rsidRDefault="0050511C" w:rsidP="0050511C">
      <w:pPr>
        <w:rPr>
          <w:rFonts w:ascii="Times New Roman" w:hAnsi="Times New Roman" w:cs="Times New Roman"/>
          <w:sz w:val="24"/>
          <w:szCs w:val="24"/>
        </w:rPr>
      </w:pPr>
    </w:p>
    <w:p w14:paraId="6DD31C15" w14:textId="77777777" w:rsidR="0050511C" w:rsidRPr="0050511C" w:rsidRDefault="0050511C" w:rsidP="0050511C">
      <w:pPr>
        <w:rPr>
          <w:rFonts w:ascii="Times New Roman" w:hAnsi="Times New Roman" w:cs="Times New Roman"/>
          <w:sz w:val="24"/>
          <w:szCs w:val="24"/>
        </w:rPr>
      </w:pPr>
    </w:p>
    <w:p w14:paraId="56E95487" w14:textId="77777777" w:rsidR="0050511C" w:rsidRPr="0050511C" w:rsidRDefault="0050511C" w:rsidP="0050511C">
      <w:pPr>
        <w:rPr>
          <w:rFonts w:ascii="Times New Roman" w:hAnsi="Times New Roman" w:cs="Times New Roman"/>
          <w:sz w:val="24"/>
          <w:szCs w:val="24"/>
        </w:rPr>
      </w:pPr>
    </w:p>
    <w:p w14:paraId="1CE4CFE7" w14:textId="77777777" w:rsidR="001639FB" w:rsidRDefault="001639FB" w:rsidP="0050511C">
      <w:pPr>
        <w:rPr>
          <w:rFonts w:ascii="Times New Roman" w:hAnsi="Times New Roman" w:cs="Times New Roman"/>
          <w:sz w:val="24"/>
          <w:szCs w:val="24"/>
        </w:rPr>
      </w:pPr>
    </w:p>
    <w:p w14:paraId="11089AA7" w14:textId="77777777" w:rsidR="001639FB" w:rsidRDefault="001639FB" w:rsidP="0050511C">
      <w:pPr>
        <w:rPr>
          <w:rFonts w:ascii="Times New Roman" w:hAnsi="Times New Roman" w:cs="Times New Roman"/>
          <w:sz w:val="24"/>
          <w:szCs w:val="24"/>
        </w:rPr>
      </w:pPr>
    </w:p>
    <w:p w14:paraId="1221A1F5" w14:textId="77777777" w:rsidR="001639FB" w:rsidRDefault="001639FB" w:rsidP="0050511C">
      <w:pPr>
        <w:rPr>
          <w:rFonts w:ascii="Times New Roman" w:hAnsi="Times New Roman" w:cs="Times New Roman"/>
          <w:sz w:val="24"/>
          <w:szCs w:val="24"/>
        </w:rPr>
      </w:pPr>
    </w:p>
    <w:p w14:paraId="2F4EEAB4" w14:textId="77777777" w:rsidR="001639FB" w:rsidRDefault="001639FB" w:rsidP="0050511C">
      <w:pPr>
        <w:rPr>
          <w:rFonts w:ascii="Times New Roman" w:hAnsi="Times New Roman" w:cs="Times New Roman"/>
          <w:sz w:val="24"/>
          <w:szCs w:val="24"/>
        </w:rPr>
      </w:pPr>
    </w:p>
    <w:p w14:paraId="018EC5CC" w14:textId="77777777" w:rsidR="001639FB" w:rsidRDefault="001639FB" w:rsidP="0050511C">
      <w:pPr>
        <w:rPr>
          <w:rFonts w:ascii="Times New Roman" w:hAnsi="Times New Roman" w:cs="Times New Roman"/>
          <w:sz w:val="24"/>
          <w:szCs w:val="24"/>
        </w:rPr>
      </w:pPr>
    </w:p>
    <w:p w14:paraId="5D46E4BF" w14:textId="77777777" w:rsidR="001639FB" w:rsidRDefault="001639FB" w:rsidP="0050511C">
      <w:pPr>
        <w:rPr>
          <w:rFonts w:ascii="Times New Roman" w:hAnsi="Times New Roman" w:cs="Times New Roman"/>
          <w:sz w:val="24"/>
          <w:szCs w:val="24"/>
        </w:rPr>
      </w:pPr>
    </w:p>
    <w:p w14:paraId="03C251BA" w14:textId="77777777" w:rsidR="001639FB" w:rsidRDefault="001639FB" w:rsidP="0050511C">
      <w:pPr>
        <w:rPr>
          <w:rFonts w:ascii="Times New Roman" w:hAnsi="Times New Roman" w:cs="Times New Roman"/>
          <w:sz w:val="24"/>
          <w:szCs w:val="24"/>
        </w:rPr>
      </w:pPr>
    </w:p>
    <w:p w14:paraId="50C5FF72" w14:textId="77777777" w:rsidR="001639FB" w:rsidRDefault="001639FB" w:rsidP="0050511C">
      <w:pPr>
        <w:rPr>
          <w:rFonts w:ascii="Times New Roman" w:hAnsi="Times New Roman" w:cs="Times New Roman"/>
          <w:sz w:val="24"/>
          <w:szCs w:val="24"/>
        </w:rPr>
      </w:pPr>
    </w:p>
    <w:p w14:paraId="56E59F11" w14:textId="77777777" w:rsidR="001639FB" w:rsidRDefault="001639FB" w:rsidP="0050511C">
      <w:pPr>
        <w:rPr>
          <w:rFonts w:ascii="Times New Roman" w:hAnsi="Times New Roman" w:cs="Times New Roman"/>
          <w:sz w:val="24"/>
          <w:szCs w:val="24"/>
        </w:rPr>
      </w:pPr>
    </w:p>
    <w:p w14:paraId="0D44D20D"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lastRenderedPageBreak/>
        <w:t>Introduction</w:t>
      </w:r>
    </w:p>
    <w:p w14:paraId="243AEDF4"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 xml:space="preserve">This paper is a research literature review on age discrimination in the workplace. Many scholars and researchers have delved into this field since the passing of the Employment Act in 1967 in the USA (Gregory, 2001). This is because many researchers have found it valuable to understand the impact of agism in the workplace. Some researchers have examined how age usually affects the actual job performance, how age impacts performance ratings, the nature of stereotypes related to age, how age impacts recruitments, selection as well as promotion decisions (Quinn, 2010). This research emerged because of the many complaints and lawsuits that have been filed in law courts as a result of how some decisions have affected the lives of people. Contrary to popular belief ageism affects all ages as supposed to only those that are getting older. The aim of this paper will shorten the gap of knowledge in employee right and also discuss practices that could minimize occurrences. </w:t>
      </w:r>
    </w:p>
    <w:p w14:paraId="03C76A15"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Literature review</w:t>
      </w:r>
    </w:p>
    <w:p w14:paraId="143D6333"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 xml:space="preserve">Even though the Age Discrimination Employment Act (ADEA) came into effect in 1967, it remains unclear whether the law has served the purpose for its formulation, about guarding the stereotypes found in the workplace (Gregory, 2001). This is because in the past 30 years, according to the available research, many have been discriminated against based on age in interviews and selection processes. Barrett and Avolio (1978) conducted a study which involved 156 undergraduates aged 32 years, who had been involved in interviews, especially applying for supervisory positions. They also did the same research but involved older people aged 56 years and above. From their research, they found that the young applicants were given higher ratings than the older because they were viewed as having “higher potential”. This was contrary to what the same research found in applicants whose ages were not specified (Gregory, 2001). </w:t>
      </w:r>
    </w:p>
    <w:p w14:paraId="12135E84"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 xml:space="preserve">Another research study done by Perry et al. (1996) investigated personal or contextual factors which may facilitate or inhibit the use of stereotypes in older workers hence influencing evaluations in interviewees. By using applicants age 20 on average, they manipulated the age of the applicants (old or young) and age-typed jobs as well. Older people were evaluated lower than the young applicants at the bivariate level. The research also reported a significant age by job age-type interaction, where the older people had a lower evaluation for young-typed jobs, and vice versa. In another study, Perry and Bourhis (1998) conducted a study on hypothetical job applicants for less young-typed and young-typed jobs. The applicants varied regarding their age, old vs. young, and the degree in which they matched with the jobs. The research found that young people had high rates for the jobs than the older people (Quinn, 2010). Additionally, the applicant evaluation increased proportionally to the job match. There was a significant age by job match in that older people applied jobs which were less young-typed while the young applicants applied for jobs which were young-typed. </w:t>
      </w:r>
    </w:p>
    <w:p w14:paraId="0C1DB045"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 xml:space="preserve">Other studies which were conducted to investigate age discrimination in the employment have gone further to study other variables which contribute to such discrimination. Haefner (1977) conducted a research on managers who are involved in hiring positions. The research found that other variables considered were gender (males were rated higher), age (young candidates had high ratings), as well as competence (highly competent applicants were evaluated more). The report also indicated that young highly skilled applicants had higher ratings than the rest. The research also went on to report that the managers preferred young applicants because of their activity level, which will contribute much to the job performance. </w:t>
      </w:r>
    </w:p>
    <w:p w14:paraId="69FFF106"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 xml:space="preserve">A research conducted by Cleveland et al. (1988) investigated how applicants’ pool composition influenced job evaluations for applicants. The results were that as the proportion of the older people increases in a pool, the older people would get a higher evaluation compared to a young person. The research also found that most managers would prefer an old person in jobs that require more competent individuals than young people. Also, older applicants were preferred for high-status jobs. In a neutral condition, older applicants were preferred for high demanding jobs. It also revealed that older people received high ratings from older managers while young people received high evaluations from young managers. Older workers also received high evaluations about stability, individual initiatives, as well as experience, but they were rated less favorably as pertains development potential. </w:t>
      </w:r>
    </w:p>
    <w:p w14:paraId="1ACE6898"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Existing Laws and Regulations</w:t>
      </w:r>
    </w:p>
    <w:p w14:paraId="7B8F5AE5"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 xml:space="preserve">The average worker may not know much about discrimination regarding age. Anyone who has been working may have experienced this kind of discrimination, however small it was, and knows how dire it is, but it might be a non-issue to many people. This is mostly reflected in many of the researches that have been done by the workers, where many do not know whether it occurred (Blackstone, 2012). Even those that have been passed over by a younger worker might not fully understand that this was the cause of them being passed over. One of the biggest culprits is employees themselves not recognizing their rights; this remains the case even while they are typically posted in most organizations break rooms or lounge areas. Lack of awareness in itself contributes drastically to age discrimination. </w:t>
      </w:r>
    </w:p>
    <w:p w14:paraId="459EEE90"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 xml:space="preserve">Age discrimination in the workplace can be blatant and subtle. Some of the manifestations of discriminations include refusal to hire or promote older workers, curtailing employee benefits, limited training opportunities or responsibilities as well as duties. The older employees may be targeted during retrenchment, especially where they are being encouraged to retire (Blackstone, 2012) prematurely. Some benefits such as incentives may be reduced particularly for people who continue working after a certain age. These contribute and reinforce the stereotype that during reduction, the older people are the most dispensable. Some kind of age discrimination may take some other forms, where a worker may be regarded to have become too expensive for the company to continue hiring or is too experienced to be hired, lacks versatility (Blackstone, 2012). The employee may also be said to be too old to adapt to new technologies, or lacks energy, or may have failed to prove he/she is a forward thinker. Additionally, there are other decisions which are not directly related to age but will have consequences, especially for the older employees. These include policies which may be related to the length of service or to the years of seniority.  </w:t>
      </w:r>
    </w:p>
    <w:p w14:paraId="7D32EF63" w14:textId="25672575"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Some of the reasons given by people, especially the hiring managers, concerning the retrenchment of older employees is that they should give way for younger people who have many responsibilities such as bringing up their families (Roscigno, Mong, Byron, &amp; Tester, 2007). Some older workers are even forced to leave their post as they are unable to adapt to the increased use of technology in the workplace. Additionally,</w:t>
      </w:r>
      <w:r w:rsidR="00212A1F">
        <w:rPr>
          <w:rFonts w:ascii="Times New Roman" w:hAnsi="Times New Roman" w:cs="Times New Roman"/>
          <w:sz w:val="24"/>
          <w:szCs w:val="24"/>
        </w:rPr>
        <w:t xml:space="preserve"> a big concern in the field is that</w:t>
      </w:r>
      <w:r w:rsidRPr="0050511C">
        <w:rPr>
          <w:rFonts w:ascii="Times New Roman" w:hAnsi="Times New Roman" w:cs="Times New Roman"/>
          <w:sz w:val="24"/>
          <w:szCs w:val="24"/>
        </w:rPr>
        <w:t xml:space="preserve"> younger managers do not like working with older workers no matter how qualified or skilled </w:t>
      </w:r>
      <w:r w:rsidR="00212A1F">
        <w:rPr>
          <w:rFonts w:ascii="Times New Roman" w:hAnsi="Times New Roman" w:cs="Times New Roman"/>
          <w:sz w:val="24"/>
          <w:szCs w:val="24"/>
        </w:rPr>
        <w:t xml:space="preserve">than they are in the field. This creates a difficult dynamic to overcome usually leaving the emplopyee at the losing end. </w:t>
      </w:r>
    </w:p>
    <w:p w14:paraId="2616AA71"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The Age Discrimination in Employment Act of 1967 which was passed by the Congress making discrimination based on workers’ age unlawful is essential for older employees. In its design, it was to address and combat the issue of ageism, especially on the basis of the stereotypes towards older workers about their inability to foster new development ideas (Quinn, 2010). This ADEA covers workers beyond the age of 40 years, who may face unfounded stereotypes. The Act was later amended in 1990 and 1998 by Older Workers’ Benefit Protection Act (OWBPA) to increased protection of older workers.</w:t>
      </w:r>
    </w:p>
    <w:p w14:paraId="4E958618"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 xml:space="preserve">Civil Rights Act of 1964, Title VII, also protects the older workers as its interpretation influences the interpretation of ADEA (Adams, 2004). This also protects older minority workers and older female workers against double or multiple discriminations. Of the cases filed in the Equal Employment Opportunities Commission (EEOC) in 2000 8.6% of the total were related to age discrimination cases, and in 2001, they were 8.1 %. Most of the states in the US have regulations which deal with age discrimination cases. Most of the laws do not allow decisions based on employment to be justified as bona fide occupation qualifications (BFOQ) (Adams, 2004). </w:t>
      </w:r>
    </w:p>
    <w:p w14:paraId="594626C7"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 xml:space="preserve">There are other circumstances where the belief is that age can affect job performance. In order for BFOQ to be applied, there should be an existing age-based policy which has been clearly stipulated as to why certain kind of qualifications, particularly age, have to be used. Any employer recruiting people has to show clearly that all or almost all of the employees beyond a certain age do not qualify for the said job. He should also show that it is difficult to assess each individual’s ability to fit in the qualification of the job position (Quinn, 2010). In many times, BFOQs have usually expressed the mandatory retirement age or the maximum hiring age. The mandatory age currently is set at a low of 55 (Roscigno, Mong, Byron, &amp; Tester, 2007). </w:t>
      </w:r>
    </w:p>
    <w:p w14:paraId="734A74E2"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 xml:space="preserve">The American Association of Retired Persons (AARP) has set rules against the maximum hiring ages as well as the mandatory retirement to all types of workers. They argue that all employment decisions should be based on one’s ability and that physical and mental testing is a feasible method in the assessment of an individual’s suitability for a certain position (Roscigno, Mong, Byron, &amp; Tester, 2007). One of the legislative priorities of the organization is to eliminate the mandatory retirement. Another priority is to ensure workers do not need to waive their rights in suing for an offer of early retirement benefits. This will make the pension benefits of the older workers are treated with the same weight as for the others. </w:t>
      </w:r>
    </w:p>
    <w:p w14:paraId="0A730514"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Conclusion</w:t>
      </w:r>
    </w:p>
    <w:p w14:paraId="79969738"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It is important for employers and workers to know how subtle decisions which are based on age can influence and affect our thinking. The unfounded stereotypes against age, as well as actions and thoughts, can be blatant and reduce self-confidence as well as incomes of millions of workers (Roscigno, Mong, Byron, &amp; Tester, 2007). The ability of an individual, and not age, should be the only consideration in determining the qualifications for certain types of job positions, as well as keeping their existing jobs.</w:t>
      </w:r>
    </w:p>
    <w:p w14:paraId="21344013" w14:textId="77777777" w:rsidR="0050511C" w:rsidRPr="0050511C" w:rsidRDefault="0050511C" w:rsidP="0050511C">
      <w:pPr>
        <w:rPr>
          <w:rFonts w:ascii="Times New Roman" w:hAnsi="Times New Roman" w:cs="Times New Roman"/>
          <w:sz w:val="24"/>
          <w:szCs w:val="24"/>
        </w:rPr>
      </w:pPr>
    </w:p>
    <w:p w14:paraId="6C8ACEC6" w14:textId="77777777" w:rsidR="0050511C" w:rsidRPr="0050511C" w:rsidRDefault="0050511C" w:rsidP="0050511C">
      <w:pPr>
        <w:rPr>
          <w:rFonts w:ascii="Times New Roman" w:hAnsi="Times New Roman" w:cs="Times New Roman"/>
          <w:sz w:val="24"/>
          <w:szCs w:val="24"/>
        </w:rPr>
      </w:pPr>
    </w:p>
    <w:p w14:paraId="242B72C6" w14:textId="77777777" w:rsidR="0050511C" w:rsidRPr="0050511C" w:rsidRDefault="0050511C" w:rsidP="0050511C">
      <w:pPr>
        <w:rPr>
          <w:rFonts w:ascii="Times New Roman" w:hAnsi="Times New Roman" w:cs="Times New Roman"/>
          <w:sz w:val="24"/>
          <w:szCs w:val="24"/>
        </w:rPr>
      </w:pPr>
    </w:p>
    <w:p w14:paraId="31DEDEB0" w14:textId="77777777" w:rsidR="0050511C" w:rsidRPr="0050511C" w:rsidRDefault="0050511C" w:rsidP="0050511C">
      <w:pPr>
        <w:rPr>
          <w:rFonts w:ascii="Times New Roman" w:hAnsi="Times New Roman" w:cs="Times New Roman"/>
          <w:sz w:val="24"/>
          <w:szCs w:val="24"/>
        </w:rPr>
      </w:pPr>
    </w:p>
    <w:p w14:paraId="4E11C7B9" w14:textId="77777777" w:rsidR="0050511C" w:rsidRPr="0050511C" w:rsidRDefault="0050511C" w:rsidP="0050511C">
      <w:pPr>
        <w:rPr>
          <w:rFonts w:ascii="Times New Roman" w:hAnsi="Times New Roman" w:cs="Times New Roman"/>
          <w:sz w:val="24"/>
          <w:szCs w:val="24"/>
        </w:rPr>
      </w:pPr>
    </w:p>
    <w:p w14:paraId="1B27F07B" w14:textId="77777777" w:rsidR="0050511C" w:rsidRPr="0050511C" w:rsidRDefault="0050511C" w:rsidP="0050511C">
      <w:pPr>
        <w:rPr>
          <w:rFonts w:ascii="Times New Roman" w:hAnsi="Times New Roman" w:cs="Times New Roman"/>
          <w:sz w:val="24"/>
          <w:szCs w:val="24"/>
        </w:rPr>
      </w:pPr>
    </w:p>
    <w:p w14:paraId="66416437" w14:textId="77777777" w:rsidR="0050511C" w:rsidRPr="0050511C" w:rsidRDefault="0050511C" w:rsidP="0050511C">
      <w:pPr>
        <w:rPr>
          <w:rFonts w:ascii="Times New Roman" w:hAnsi="Times New Roman" w:cs="Times New Roman"/>
          <w:sz w:val="24"/>
          <w:szCs w:val="24"/>
        </w:rPr>
      </w:pPr>
    </w:p>
    <w:p w14:paraId="75AE8165" w14:textId="77777777" w:rsidR="0050511C" w:rsidRPr="0050511C" w:rsidRDefault="0050511C" w:rsidP="0050511C">
      <w:pPr>
        <w:rPr>
          <w:rFonts w:ascii="Times New Roman" w:hAnsi="Times New Roman" w:cs="Times New Roman"/>
          <w:sz w:val="24"/>
          <w:szCs w:val="24"/>
        </w:rPr>
      </w:pPr>
    </w:p>
    <w:p w14:paraId="42A703B7" w14:textId="77777777" w:rsidR="0050511C" w:rsidRPr="0050511C" w:rsidRDefault="0050511C" w:rsidP="0050511C">
      <w:pPr>
        <w:rPr>
          <w:rFonts w:ascii="Times New Roman" w:hAnsi="Times New Roman" w:cs="Times New Roman"/>
          <w:sz w:val="24"/>
          <w:szCs w:val="24"/>
        </w:rPr>
      </w:pPr>
    </w:p>
    <w:p w14:paraId="1C465F6C" w14:textId="77777777" w:rsidR="0050511C" w:rsidRPr="0050511C" w:rsidRDefault="0050511C" w:rsidP="0050511C">
      <w:pPr>
        <w:rPr>
          <w:rFonts w:ascii="Times New Roman" w:hAnsi="Times New Roman" w:cs="Times New Roman"/>
          <w:sz w:val="24"/>
          <w:szCs w:val="24"/>
        </w:rPr>
      </w:pPr>
    </w:p>
    <w:p w14:paraId="52C760D7" w14:textId="77777777" w:rsidR="0050511C" w:rsidRPr="0050511C" w:rsidRDefault="0050511C" w:rsidP="0050511C">
      <w:pPr>
        <w:rPr>
          <w:rFonts w:ascii="Times New Roman" w:hAnsi="Times New Roman" w:cs="Times New Roman"/>
          <w:sz w:val="24"/>
          <w:szCs w:val="24"/>
        </w:rPr>
      </w:pPr>
    </w:p>
    <w:p w14:paraId="45DAF132" w14:textId="77777777" w:rsidR="0050511C" w:rsidRPr="0050511C" w:rsidRDefault="0050511C" w:rsidP="0050511C">
      <w:pPr>
        <w:rPr>
          <w:rFonts w:ascii="Times New Roman" w:hAnsi="Times New Roman" w:cs="Times New Roman"/>
          <w:sz w:val="24"/>
          <w:szCs w:val="24"/>
        </w:rPr>
      </w:pPr>
    </w:p>
    <w:p w14:paraId="7B63E3E0" w14:textId="77777777" w:rsidR="0050511C" w:rsidRPr="0050511C" w:rsidRDefault="0050511C" w:rsidP="0050511C">
      <w:pPr>
        <w:rPr>
          <w:rFonts w:ascii="Times New Roman" w:hAnsi="Times New Roman" w:cs="Times New Roman"/>
          <w:sz w:val="24"/>
          <w:szCs w:val="24"/>
        </w:rPr>
      </w:pPr>
    </w:p>
    <w:p w14:paraId="4214232C" w14:textId="77777777" w:rsidR="001639FB" w:rsidRDefault="001639FB" w:rsidP="0050511C">
      <w:pPr>
        <w:rPr>
          <w:rFonts w:ascii="Times New Roman" w:hAnsi="Times New Roman" w:cs="Times New Roman"/>
          <w:sz w:val="24"/>
          <w:szCs w:val="24"/>
        </w:rPr>
      </w:pPr>
    </w:p>
    <w:p w14:paraId="19961A37" w14:textId="77777777" w:rsidR="001639FB" w:rsidRDefault="001639FB" w:rsidP="0050511C">
      <w:pPr>
        <w:rPr>
          <w:rFonts w:ascii="Times New Roman" w:hAnsi="Times New Roman" w:cs="Times New Roman"/>
          <w:sz w:val="24"/>
          <w:szCs w:val="24"/>
        </w:rPr>
      </w:pPr>
    </w:p>
    <w:p w14:paraId="2E78718B" w14:textId="77777777" w:rsidR="001639FB" w:rsidRDefault="001639FB" w:rsidP="0050511C">
      <w:pPr>
        <w:rPr>
          <w:rFonts w:ascii="Times New Roman" w:hAnsi="Times New Roman" w:cs="Times New Roman"/>
          <w:sz w:val="24"/>
          <w:szCs w:val="24"/>
        </w:rPr>
      </w:pPr>
    </w:p>
    <w:p w14:paraId="5DA8B8DC" w14:textId="77777777" w:rsidR="001639FB" w:rsidRDefault="001639FB" w:rsidP="0050511C">
      <w:pPr>
        <w:rPr>
          <w:rFonts w:ascii="Times New Roman" w:hAnsi="Times New Roman" w:cs="Times New Roman"/>
          <w:sz w:val="24"/>
          <w:szCs w:val="24"/>
        </w:rPr>
      </w:pPr>
    </w:p>
    <w:p w14:paraId="2CC8C82F" w14:textId="77777777" w:rsidR="001639FB" w:rsidRDefault="001639FB" w:rsidP="0050511C">
      <w:pPr>
        <w:rPr>
          <w:rFonts w:ascii="Times New Roman" w:hAnsi="Times New Roman" w:cs="Times New Roman"/>
          <w:sz w:val="24"/>
          <w:szCs w:val="24"/>
        </w:rPr>
      </w:pPr>
    </w:p>
    <w:p w14:paraId="2DB47B02" w14:textId="77777777" w:rsidR="001639FB" w:rsidRDefault="001639FB" w:rsidP="0050511C">
      <w:pPr>
        <w:rPr>
          <w:rFonts w:ascii="Times New Roman" w:hAnsi="Times New Roman" w:cs="Times New Roman"/>
          <w:sz w:val="24"/>
          <w:szCs w:val="24"/>
        </w:rPr>
      </w:pPr>
    </w:p>
    <w:p w14:paraId="7FDFBD96" w14:textId="77777777" w:rsidR="001639FB" w:rsidRDefault="001639FB" w:rsidP="0050511C">
      <w:pPr>
        <w:rPr>
          <w:rFonts w:ascii="Times New Roman" w:hAnsi="Times New Roman" w:cs="Times New Roman"/>
          <w:sz w:val="24"/>
          <w:szCs w:val="24"/>
        </w:rPr>
      </w:pPr>
    </w:p>
    <w:p w14:paraId="457916BB" w14:textId="77777777" w:rsidR="001639FB" w:rsidRDefault="001639FB" w:rsidP="0050511C">
      <w:pPr>
        <w:rPr>
          <w:rFonts w:ascii="Times New Roman" w:hAnsi="Times New Roman" w:cs="Times New Roman"/>
          <w:sz w:val="24"/>
          <w:szCs w:val="24"/>
        </w:rPr>
      </w:pPr>
    </w:p>
    <w:p w14:paraId="5169EBDC" w14:textId="77777777" w:rsidR="001639FB" w:rsidRDefault="001639FB" w:rsidP="0050511C">
      <w:pPr>
        <w:rPr>
          <w:rFonts w:ascii="Times New Roman" w:hAnsi="Times New Roman" w:cs="Times New Roman"/>
          <w:sz w:val="24"/>
          <w:szCs w:val="24"/>
        </w:rPr>
      </w:pPr>
    </w:p>
    <w:p w14:paraId="678A2E49" w14:textId="77777777" w:rsidR="001639FB" w:rsidRDefault="001639FB" w:rsidP="0050511C">
      <w:pPr>
        <w:rPr>
          <w:rFonts w:ascii="Times New Roman" w:hAnsi="Times New Roman" w:cs="Times New Roman"/>
          <w:sz w:val="24"/>
          <w:szCs w:val="24"/>
        </w:rPr>
      </w:pPr>
    </w:p>
    <w:p w14:paraId="3B1E9EC8" w14:textId="77777777" w:rsidR="001639FB" w:rsidRDefault="001639FB" w:rsidP="0050511C">
      <w:pPr>
        <w:rPr>
          <w:rFonts w:ascii="Times New Roman" w:hAnsi="Times New Roman" w:cs="Times New Roman"/>
          <w:sz w:val="24"/>
          <w:szCs w:val="24"/>
        </w:rPr>
      </w:pPr>
    </w:p>
    <w:p w14:paraId="20BE2697" w14:textId="77777777" w:rsidR="001639FB" w:rsidRDefault="001639FB" w:rsidP="0050511C">
      <w:pPr>
        <w:rPr>
          <w:rFonts w:ascii="Times New Roman" w:hAnsi="Times New Roman" w:cs="Times New Roman"/>
          <w:sz w:val="24"/>
          <w:szCs w:val="24"/>
        </w:rPr>
      </w:pPr>
    </w:p>
    <w:p w14:paraId="39DB30B8" w14:textId="77777777" w:rsidR="001639FB" w:rsidRDefault="001639FB" w:rsidP="0050511C">
      <w:pPr>
        <w:rPr>
          <w:rFonts w:ascii="Times New Roman" w:hAnsi="Times New Roman" w:cs="Times New Roman"/>
          <w:sz w:val="24"/>
          <w:szCs w:val="24"/>
        </w:rPr>
      </w:pPr>
    </w:p>
    <w:p w14:paraId="422A0AFA" w14:textId="77777777" w:rsidR="0050511C" w:rsidRPr="0050511C" w:rsidRDefault="0050511C" w:rsidP="0050511C">
      <w:pPr>
        <w:rPr>
          <w:rFonts w:ascii="Times New Roman" w:hAnsi="Times New Roman" w:cs="Times New Roman"/>
          <w:sz w:val="24"/>
          <w:szCs w:val="24"/>
        </w:rPr>
      </w:pPr>
      <w:bookmarkStart w:id="0" w:name="_GoBack"/>
      <w:bookmarkEnd w:id="0"/>
      <w:r w:rsidRPr="0050511C">
        <w:rPr>
          <w:rFonts w:ascii="Times New Roman" w:hAnsi="Times New Roman" w:cs="Times New Roman"/>
          <w:sz w:val="24"/>
          <w:szCs w:val="24"/>
        </w:rPr>
        <w:t>References</w:t>
      </w:r>
    </w:p>
    <w:p w14:paraId="61F3E35F"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Adams S. (2004). Age discrimination legislation and the employment of older workers. Labour Economics, 11, 219–241</w:t>
      </w:r>
    </w:p>
    <w:p w14:paraId="6466A972"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Avolio, B. J., &amp; Barrett, G. V. (1987). Effects of age stereotyping in a simulated interview. Psychology and Aging, 2, 56–63.</w:t>
      </w:r>
    </w:p>
    <w:p w14:paraId="517F76DF"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Blackstone A. (2012). Harassment of older adults in the workplace. In Brownell P., Kelly J. (Eds.), Ageism and mistreatment of older workers: Current reality, future solutions (pp. 31–47). The Netherlands: Springer</w:t>
      </w:r>
    </w:p>
    <w:p w14:paraId="2200178A"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Cleveland, J. N., Festa, R. M., &amp; Montgomery, L. (1988). Applicant pool composition and job perceptions: Impact on decisions regarding an older applicant. Journal of Vocational Behavior, 32, 112–125</w:t>
      </w:r>
    </w:p>
    <w:p w14:paraId="7893CA64"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Gregory, R. F. (2001). Age Discrimination in the American Workplace: Old at a Young Age. Piscataway, NJ: Rutgers University Press.</w:t>
      </w:r>
    </w:p>
    <w:p w14:paraId="58C8668C"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Haefner, J. R. (1977). Race, age, sex, and competence as factors in employer selection of the disadvantaged. Journal of Applied Psychology, 62, 199–202.</w:t>
      </w:r>
    </w:p>
    <w:p w14:paraId="1B12EB65"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Perry, E. L., &amp; Bourhis, A. C. (1998). A closer look at the role of applicant age in selection decisions. Journal of Applied Social Psychology, 28, 1670–1697.</w:t>
      </w:r>
    </w:p>
    <w:p w14:paraId="3FDD2FB3"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Quinn J. F. (2010). Work, retirement, and the encore career: Elders and the future of the American workforce. Generations, 34, 45–55</w:t>
      </w:r>
    </w:p>
    <w:p w14:paraId="237BADBC" w14:textId="77777777" w:rsidR="0050511C" w:rsidRPr="0050511C" w:rsidRDefault="0050511C" w:rsidP="0050511C">
      <w:pPr>
        <w:rPr>
          <w:rFonts w:ascii="Times New Roman" w:hAnsi="Times New Roman" w:cs="Times New Roman"/>
          <w:sz w:val="24"/>
          <w:szCs w:val="24"/>
        </w:rPr>
      </w:pPr>
      <w:r w:rsidRPr="0050511C">
        <w:rPr>
          <w:rFonts w:ascii="Times New Roman" w:hAnsi="Times New Roman" w:cs="Times New Roman"/>
          <w:sz w:val="24"/>
          <w:szCs w:val="24"/>
        </w:rPr>
        <w:t>Roscigno V. J., Mong S., Byron R., &amp; Tester G. (2007). Age discrimination, social closure, and employment. Social Forces, 86, 313–334. doi:10.1353/sof.2007.0109</w:t>
      </w:r>
    </w:p>
    <w:p w14:paraId="5AC4D89E" w14:textId="77777777" w:rsidR="0050511C" w:rsidRPr="0050511C" w:rsidRDefault="0050511C" w:rsidP="0050511C">
      <w:pPr>
        <w:rPr>
          <w:rFonts w:ascii="Times New Roman" w:hAnsi="Times New Roman" w:cs="Times New Roman"/>
          <w:sz w:val="24"/>
          <w:szCs w:val="24"/>
        </w:rPr>
      </w:pPr>
    </w:p>
    <w:p w14:paraId="7FE0F072" w14:textId="259EA7ED" w:rsidR="00B43C39" w:rsidRPr="0050511C" w:rsidRDefault="00B43C39" w:rsidP="0050511C"/>
    <w:sectPr w:rsidR="00B43C39" w:rsidRPr="0050511C" w:rsidSect="007C4D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CFFEFC" w14:textId="77777777" w:rsidR="00D93A0C" w:rsidRDefault="00D93A0C" w:rsidP="007C4D40">
      <w:pPr>
        <w:spacing w:after="0" w:line="240" w:lineRule="auto"/>
      </w:pPr>
      <w:r>
        <w:separator/>
      </w:r>
    </w:p>
  </w:endnote>
  <w:endnote w:type="continuationSeparator" w:id="0">
    <w:p w14:paraId="5D8A4B2E" w14:textId="77777777" w:rsidR="00D93A0C" w:rsidRDefault="00D93A0C" w:rsidP="007C4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9F2729" w14:textId="77777777" w:rsidR="00D93A0C" w:rsidRDefault="00D93A0C" w:rsidP="007C4D40">
      <w:pPr>
        <w:spacing w:after="0" w:line="240" w:lineRule="auto"/>
      </w:pPr>
      <w:r>
        <w:separator/>
      </w:r>
    </w:p>
  </w:footnote>
  <w:footnote w:type="continuationSeparator" w:id="0">
    <w:p w14:paraId="741CEA27" w14:textId="77777777" w:rsidR="00D93A0C" w:rsidRDefault="00D93A0C" w:rsidP="007C4D4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E7993A" w14:textId="77777777" w:rsidR="007C4D40" w:rsidRDefault="007C4D40">
    <w:pPr>
      <w:pStyle w:val="Header"/>
    </w:pPr>
    <w:r w:rsidRPr="007C4D40">
      <w:rPr>
        <w:rFonts w:ascii="Times New Roman" w:hAnsi="Times New Roman" w:cs="Times New Roman"/>
        <w:sz w:val="24"/>
        <w:szCs w:val="24"/>
      </w:rPr>
      <w:t>AGEISM IN THE WORKPLACE</w:t>
    </w:r>
    <w:r w:rsidRPr="007C4D40">
      <w:rPr>
        <w:rFonts w:ascii="Times New Roman" w:hAnsi="Times New Roman" w:cs="Times New Roman"/>
        <w:sz w:val="24"/>
        <w:szCs w:val="24"/>
      </w:rPr>
      <w:tab/>
    </w:r>
    <w:sdt>
      <w:sdtPr>
        <w:rPr>
          <w:rFonts w:ascii="Times New Roman" w:hAnsi="Times New Roman" w:cs="Times New Roman"/>
          <w:sz w:val="24"/>
          <w:szCs w:val="24"/>
        </w:rPr>
        <w:id w:val="-32658064"/>
        <w:docPartObj>
          <w:docPartGallery w:val="Page Numbers (Top of Page)"/>
          <w:docPartUnique/>
        </w:docPartObj>
      </w:sdtPr>
      <w:sdtEndPr>
        <w:rPr>
          <w:noProof/>
        </w:rPr>
      </w:sdtEndPr>
      <w:sdtContent>
        <w:r>
          <w:rPr>
            <w:rFonts w:ascii="Times New Roman" w:hAnsi="Times New Roman" w:cs="Times New Roman"/>
            <w:sz w:val="24"/>
            <w:szCs w:val="24"/>
          </w:rPr>
          <w:tab/>
        </w:r>
        <w:r w:rsidRPr="007C4D40">
          <w:rPr>
            <w:rFonts w:ascii="Times New Roman" w:hAnsi="Times New Roman" w:cs="Times New Roman"/>
            <w:sz w:val="24"/>
            <w:szCs w:val="24"/>
          </w:rPr>
          <w:fldChar w:fldCharType="begin"/>
        </w:r>
        <w:r w:rsidRPr="007C4D40">
          <w:rPr>
            <w:rFonts w:ascii="Times New Roman" w:hAnsi="Times New Roman" w:cs="Times New Roman"/>
            <w:sz w:val="24"/>
            <w:szCs w:val="24"/>
          </w:rPr>
          <w:instrText xml:space="preserve"> PAGE   \* MERGEFORMAT </w:instrText>
        </w:r>
        <w:r w:rsidRPr="007C4D40">
          <w:rPr>
            <w:rFonts w:ascii="Times New Roman" w:hAnsi="Times New Roman" w:cs="Times New Roman"/>
            <w:sz w:val="24"/>
            <w:szCs w:val="24"/>
          </w:rPr>
          <w:fldChar w:fldCharType="separate"/>
        </w:r>
        <w:r w:rsidR="001639FB">
          <w:rPr>
            <w:rFonts w:ascii="Times New Roman" w:hAnsi="Times New Roman" w:cs="Times New Roman"/>
            <w:noProof/>
            <w:sz w:val="24"/>
            <w:szCs w:val="24"/>
          </w:rPr>
          <w:t>5</w:t>
        </w:r>
        <w:r w:rsidRPr="007C4D4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E35DEC" w14:textId="77777777" w:rsidR="00690959" w:rsidRDefault="00690959" w:rsidP="009C366C">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93A0C">
      <w:rPr>
        <w:rStyle w:val="PageNumber"/>
        <w:noProof/>
      </w:rPr>
      <w:t>1</w:t>
    </w:r>
    <w:r>
      <w:rPr>
        <w:rStyle w:val="PageNumber"/>
      </w:rPr>
      <w:fldChar w:fldCharType="end"/>
    </w:r>
  </w:p>
  <w:p w14:paraId="72F9A962" w14:textId="1DE7E08A" w:rsidR="007C4D40" w:rsidRPr="007C4D40" w:rsidRDefault="007C4D40" w:rsidP="00690959">
    <w:pPr>
      <w:pStyle w:val="Header"/>
      <w:ind w:right="360"/>
      <w:rPr>
        <w:rFonts w:ascii="Times New Roman" w:hAnsi="Times New Roman" w:cs="Times New Roman"/>
        <w:sz w:val="24"/>
        <w:szCs w:val="24"/>
      </w:rPr>
    </w:pPr>
    <w:r w:rsidRPr="007C4D40">
      <w:rPr>
        <w:rFonts w:ascii="Times New Roman" w:hAnsi="Times New Roman" w:cs="Times New Roman"/>
        <w:sz w:val="24"/>
        <w:szCs w:val="24"/>
      </w:rPr>
      <w:t>AGEISM IN THE WORKPLACE</w:t>
    </w:r>
    <w:r w:rsidRPr="007C4D40">
      <w:rPr>
        <w:rFonts w:ascii="Times New Roman" w:hAnsi="Times New Roman" w:cs="Times New Roman"/>
        <w:sz w:val="24"/>
        <w:szCs w:val="24"/>
      </w:rPr>
      <w:tab/>
    </w:r>
  </w:p>
  <w:p w14:paraId="6EE41C4B" w14:textId="77777777" w:rsidR="007C4D40" w:rsidRPr="007C4D40" w:rsidRDefault="007C4D4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13C"/>
    <w:rsid w:val="000065E8"/>
    <w:rsid w:val="00087786"/>
    <w:rsid w:val="000E0C00"/>
    <w:rsid w:val="00124544"/>
    <w:rsid w:val="00140EE9"/>
    <w:rsid w:val="00142802"/>
    <w:rsid w:val="001639FB"/>
    <w:rsid w:val="00212A1F"/>
    <w:rsid w:val="002539F6"/>
    <w:rsid w:val="00255A61"/>
    <w:rsid w:val="002F1F16"/>
    <w:rsid w:val="00325CFB"/>
    <w:rsid w:val="00373DCC"/>
    <w:rsid w:val="00377AAA"/>
    <w:rsid w:val="003F5DBE"/>
    <w:rsid w:val="00483B57"/>
    <w:rsid w:val="0049341F"/>
    <w:rsid w:val="004B27C0"/>
    <w:rsid w:val="0050511C"/>
    <w:rsid w:val="00512432"/>
    <w:rsid w:val="00531D50"/>
    <w:rsid w:val="00557C32"/>
    <w:rsid w:val="005663FB"/>
    <w:rsid w:val="005C1A09"/>
    <w:rsid w:val="005D0649"/>
    <w:rsid w:val="00606214"/>
    <w:rsid w:val="00651C81"/>
    <w:rsid w:val="00652F20"/>
    <w:rsid w:val="00690959"/>
    <w:rsid w:val="006B1125"/>
    <w:rsid w:val="006E633A"/>
    <w:rsid w:val="007830CA"/>
    <w:rsid w:val="007C4D40"/>
    <w:rsid w:val="00822073"/>
    <w:rsid w:val="00895CB5"/>
    <w:rsid w:val="008F314E"/>
    <w:rsid w:val="009A18E8"/>
    <w:rsid w:val="009A7400"/>
    <w:rsid w:val="009F4A5E"/>
    <w:rsid w:val="009F69AA"/>
    <w:rsid w:val="00A378E0"/>
    <w:rsid w:val="00A44E1F"/>
    <w:rsid w:val="00A95D03"/>
    <w:rsid w:val="00AA68EE"/>
    <w:rsid w:val="00AB67EF"/>
    <w:rsid w:val="00B134EC"/>
    <w:rsid w:val="00B43C39"/>
    <w:rsid w:val="00B810DA"/>
    <w:rsid w:val="00BB66D1"/>
    <w:rsid w:val="00BC73DC"/>
    <w:rsid w:val="00BF6950"/>
    <w:rsid w:val="00CD15CE"/>
    <w:rsid w:val="00D93A0C"/>
    <w:rsid w:val="00DB5F64"/>
    <w:rsid w:val="00DB713C"/>
    <w:rsid w:val="00DE3310"/>
    <w:rsid w:val="00E23887"/>
    <w:rsid w:val="00E2786D"/>
    <w:rsid w:val="00E42995"/>
    <w:rsid w:val="00E6178A"/>
    <w:rsid w:val="00EA3DF1"/>
    <w:rsid w:val="00F47993"/>
    <w:rsid w:val="00F96D49"/>
    <w:rsid w:val="00FE4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F07D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lmstring-name">
    <w:name w:val="nlm_string-name"/>
    <w:basedOn w:val="DefaultParagraphFont"/>
    <w:rsid w:val="009F69AA"/>
  </w:style>
  <w:style w:type="character" w:customStyle="1" w:styleId="apple-converted-space">
    <w:name w:val="apple-converted-space"/>
    <w:basedOn w:val="DefaultParagraphFont"/>
    <w:rsid w:val="009F69AA"/>
  </w:style>
  <w:style w:type="character" w:customStyle="1" w:styleId="nlmyear">
    <w:name w:val="nlm_year"/>
    <w:basedOn w:val="DefaultParagraphFont"/>
    <w:rsid w:val="009F69AA"/>
  </w:style>
  <w:style w:type="character" w:customStyle="1" w:styleId="nlmarticle-title">
    <w:name w:val="nlm_article-title"/>
    <w:basedOn w:val="DefaultParagraphFont"/>
    <w:rsid w:val="009F69AA"/>
  </w:style>
  <w:style w:type="character" w:customStyle="1" w:styleId="nlmfpage">
    <w:name w:val="nlm_fpage"/>
    <w:basedOn w:val="DefaultParagraphFont"/>
    <w:rsid w:val="009F69AA"/>
  </w:style>
  <w:style w:type="character" w:customStyle="1" w:styleId="nlmlpage">
    <w:name w:val="nlm_lpage"/>
    <w:basedOn w:val="DefaultParagraphFont"/>
    <w:rsid w:val="009F69AA"/>
  </w:style>
  <w:style w:type="character" w:customStyle="1" w:styleId="nlmchapter-title">
    <w:name w:val="nlm_chapter-title"/>
    <w:basedOn w:val="DefaultParagraphFont"/>
    <w:rsid w:val="009F69AA"/>
  </w:style>
  <w:style w:type="character" w:customStyle="1" w:styleId="nlmpublisher-loc">
    <w:name w:val="nlm_publisher-loc"/>
    <w:basedOn w:val="DefaultParagraphFont"/>
    <w:rsid w:val="009F69AA"/>
  </w:style>
  <w:style w:type="character" w:customStyle="1" w:styleId="nlmpublisher-name">
    <w:name w:val="nlm_publisher-name"/>
    <w:basedOn w:val="DefaultParagraphFont"/>
    <w:rsid w:val="009F69AA"/>
  </w:style>
  <w:style w:type="paragraph" w:styleId="Header">
    <w:name w:val="header"/>
    <w:basedOn w:val="Normal"/>
    <w:link w:val="HeaderChar"/>
    <w:uiPriority w:val="99"/>
    <w:unhideWhenUsed/>
    <w:rsid w:val="007C4D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D40"/>
  </w:style>
  <w:style w:type="paragraph" w:styleId="Footer">
    <w:name w:val="footer"/>
    <w:basedOn w:val="Normal"/>
    <w:link w:val="FooterChar"/>
    <w:uiPriority w:val="99"/>
    <w:unhideWhenUsed/>
    <w:rsid w:val="007C4D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D40"/>
  </w:style>
  <w:style w:type="character" w:styleId="PageNumber">
    <w:name w:val="page number"/>
    <w:basedOn w:val="DefaultParagraphFont"/>
    <w:uiPriority w:val="99"/>
    <w:semiHidden/>
    <w:unhideWhenUsed/>
    <w:rsid w:val="00690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6</Pages>
  <Words>1829</Words>
  <Characters>10427</Characters>
  <Application>Microsoft Macintosh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bennittoh</dc:creator>
  <cp:keywords/>
  <dc:description/>
  <cp:lastModifiedBy>Raymond FERNANDEZ</cp:lastModifiedBy>
  <cp:revision>15</cp:revision>
  <dcterms:created xsi:type="dcterms:W3CDTF">2017-06-16T13:38:00Z</dcterms:created>
  <dcterms:modified xsi:type="dcterms:W3CDTF">2018-09-12T01:43:00Z</dcterms:modified>
</cp:coreProperties>
</file>